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CFC15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4"/>
          <w:sz w:val="44"/>
          <w:szCs w:val="44"/>
          <w:lang w:val="en-US" w:eastAsia="zh-CN"/>
        </w:rPr>
      </w:pPr>
      <w:bookmarkStart w:id="5" w:name="_GoBack"/>
      <w:bookmarkEnd w:id="5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4"/>
          <w:sz w:val="44"/>
          <w:szCs w:val="44"/>
        </w:rPr>
        <w:t>安庆市委党校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4"/>
          <w:sz w:val="44"/>
          <w:szCs w:val="44"/>
          <w:lang w:val="en-US" w:eastAsia="zh-CN"/>
        </w:rPr>
        <w:t>门户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4"/>
          <w:sz w:val="44"/>
          <w:szCs w:val="44"/>
        </w:rPr>
        <w:t>网站升级改造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4"/>
          <w:sz w:val="44"/>
          <w:szCs w:val="44"/>
          <w:lang w:val="en-US" w:eastAsia="zh-CN"/>
        </w:rPr>
        <w:t>项目</w:t>
      </w:r>
    </w:p>
    <w:p w14:paraId="490EBC26"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4"/>
          <w:sz w:val="44"/>
          <w:szCs w:val="44"/>
          <w:lang w:val="en-US" w:eastAsia="zh-CN"/>
        </w:rPr>
        <w:t>采购</w:t>
      </w:r>
    </w:p>
    <w:p w14:paraId="0794D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、商务要求</w:t>
      </w:r>
    </w:p>
    <w:tbl>
      <w:tblPr>
        <w:tblStyle w:val="16"/>
        <w:tblW w:w="83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785"/>
        <w:gridCol w:w="5646"/>
      </w:tblGrid>
      <w:tr w14:paraId="00282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92" w:type="dxa"/>
            <w:vAlign w:val="center"/>
          </w:tcPr>
          <w:p w14:paraId="737F5F7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85" w:type="dxa"/>
            <w:vAlign w:val="center"/>
          </w:tcPr>
          <w:p w14:paraId="787DA5B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条款名称</w:t>
            </w:r>
          </w:p>
        </w:tc>
        <w:tc>
          <w:tcPr>
            <w:tcW w:w="5646" w:type="dxa"/>
            <w:vAlign w:val="center"/>
          </w:tcPr>
          <w:p w14:paraId="074BC0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具体要求内容</w:t>
            </w:r>
          </w:p>
        </w:tc>
      </w:tr>
      <w:tr w14:paraId="6AF1E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92" w:type="dxa"/>
            <w:vAlign w:val="center"/>
          </w:tcPr>
          <w:p w14:paraId="1FD12D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85" w:type="dxa"/>
            <w:vAlign w:val="center"/>
          </w:tcPr>
          <w:p w14:paraId="36D7BD9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付款方式</w:t>
            </w:r>
          </w:p>
        </w:tc>
        <w:tc>
          <w:tcPr>
            <w:tcW w:w="5646" w:type="dxa"/>
            <w:vAlign w:val="center"/>
          </w:tcPr>
          <w:p w14:paraId="0D90113C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验收合格后的20个工作日内支付合同价款的100% </w:t>
            </w:r>
          </w:p>
        </w:tc>
      </w:tr>
      <w:tr w14:paraId="65423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2" w:type="dxa"/>
            <w:vAlign w:val="center"/>
          </w:tcPr>
          <w:p w14:paraId="5E6CD82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85" w:type="dxa"/>
            <w:vAlign w:val="center"/>
          </w:tcPr>
          <w:p w14:paraId="10AC67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服务地点</w:t>
            </w:r>
          </w:p>
        </w:tc>
        <w:tc>
          <w:tcPr>
            <w:tcW w:w="5646" w:type="dxa"/>
            <w:vAlign w:val="center"/>
          </w:tcPr>
          <w:p w14:paraId="410B3021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安庆市境内</w:t>
            </w:r>
          </w:p>
        </w:tc>
      </w:tr>
      <w:tr w14:paraId="4B7B3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892" w:type="dxa"/>
            <w:vAlign w:val="center"/>
          </w:tcPr>
          <w:p w14:paraId="38294F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785" w:type="dxa"/>
            <w:vAlign w:val="center"/>
          </w:tcPr>
          <w:p w14:paraId="23D26E6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服务期限</w:t>
            </w:r>
          </w:p>
        </w:tc>
        <w:tc>
          <w:tcPr>
            <w:tcW w:w="5646" w:type="dxa"/>
            <w:vAlign w:val="center"/>
          </w:tcPr>
          <w:p w14:paraId="5AE2D7BC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自合同签订之日起365日历天</w:t>
            </w:r>
          </w:p>
        </w:tc>
      </w:tr>
    </w:tbl>
    <w:p w14:paraId="74F574F5">
      <w:pPr>
        <w:pStyle w:val="10"/>
        <w:ind w:firstLine="0"/>
        <w:rPr>
          <w:rFonts w:hint="eastAsia"/>
        </w:rPr>
      </w:pPr>
    </w:p>
    <w:p w14:paraId="6F599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二</w:t>
      </w:r>
      <w:r>
        <w:rPr>
          <w:rFonts w:ascii="Times New Roman" w:hAnsi="Times New Roman" w:eastAsia="宋体" w:cs="Times New Roman"/>
          <w:b/>
          <w:sz w:val="28"/>
          <w:szCs w:val="28"/>
        </w:rPr>
        <w:t>、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项目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概述</w:t>
      </w:r>
    </w:p>
    <w:p w14:paraId="5936C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中共安庆市委党校网站平台于2013年建设完成，含网站首页及数字图书馆二级网页。自建成投入使用，至今未进行版本的升级和改版工作。为了适应新时代下党校教育和管理的需求，提升网站平台架构及网站功能、内容建设方面以及整体的用户体验，更好地贯彻、宣传党的路线、方针、政策及党校的教学与研究导向，及时报道安庆市委党校的教学动态、学术交流成果及党建工作进展，交流党校教育与管理经验，发布党校相关的信息与资讯，进一步拓宽与党员干部、学员及社会各界的联系渠道，提升安庆市委党校的知名度与影响力，提高教学质量、管理效率和服务水平，以更好地服务于党员干部的培训和教育工作，现</w:t>
      </w:r>
      <w:r>
        <w:rPr>
          <w:rFonts w:asciiTheme="minorEastAsia" w:hAnsiTheme="minorEastAsia" w:eastAsiaTheme="minorEastAsia" w:cstheme="minorEastAsia"/>
          <w:sz w:val="24"/>
          <w:szCs w:val="24"/>
          <w:shd w:val="clear" w:color="auto" w:fill="FDFDFE"/>
        </w:rPr>
        <w:t>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安庆市委党校网站升级改造。</w:t>
      </w:r>
    </w:p>
    <w:p w14:paraId="3BF92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三</w:t>
      </w:r>
      <w:r>
        <w:rPr>
          <w:rFonts w:ascii="Times New Roman" w:hAnsi="Times New Roman" w:eastAsia="宋体" w:cs="Times New Roman"/>
          <w:b/>
          <w:sz w:val="28"/>
          <w:szCs w:val="28"/>
        </w:rPr>
        <w:t>、服务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需求</w:t>
      </w:r>
    </w:p>
    <w:p w14:paraId="72A5D11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本次网站升级改版是按照中央和省委省政府相关工作部署，通过平台升级和网站改版服务完成信创适配和网站服务能力提升。一是对门户网站进行网站栏目、展现、功能设置进行全面改版升级，提升网站服务能力；二是采用国内先进安全技术手段，提升网站平台事故应急能力。</w:t>
      </w:r>
    </w:p>
    <w:p w14:paraId="6C3383E8">
      <w:pPr>
        <w:pStyle w:val="1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</w:pPr>
    </w:p>
    <w:p w14:paraId="42FE228A">
      <w:pPr>
        <w:pStyle w:val="1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</w:pPr>
    </w:p>
    <w:p w14:paraId="66EF9F96">
      <w:pPr>
        <w:pStyle w:val="1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</w:pPr>
    </w:p>
    <w:p w14:paraId="36AEE61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2" w:firstLineChars="200"/>
        <w:textAlignment w:val="auto"/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t>（一）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  <w:lang w:val="en-US" w:eastAsia="zh-CN"/>
        </w:rPr>
        <w:t>建设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t>内容</w:t>
      </w:r>
    </w:p>
    <w:tbl>
      <w:tblPr>
        <w:tblStyle w:val="12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155"/>
        <w:gridCol w:w="3579"/>
        <w:gridCol w:w="852"/>
        <w:gridCol w:w="920"/>
        <w:gridCol w:w="793"/>
      </w:tblGrid>
      <w:tr w14:paraId="4A45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49" w:type="dxa"/>
            <w:noWrap w:val="0"/>
            <w:vAlign w:val="center"/>
          </w:tcPr>
          <w:p w14:paraId="175BAC1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lang w:val="en-US" w:eastAsia="zh-CN"/>
              </w:rPr>
            </w:pPr>
            <w:bookmarkStart w:id="0" w:name="OLE_LINK8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2155" w:type="dxa"/>
            <w:noWrap w:val="0"/>
            <w:vAlign w:val="center"/>
          </w:tcPr>
          <w:p w14:paraId="024702A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分类</w:t>
            </w:r>
          </w:p>
        </w:tc>
        <w:tc>
          <w:tcPr>
            <w:tcW w:w="3579" w:type="dxa"/>
            <w:shd w:val="clear" w:color="auto" w:fill="auto"/>
            <w:noWrap w:val="0"/>
            <w:vAlign w:val="center"/>
          </w:tcPr>
          <w:p w14:paraId="15F7DA3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具体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要求</w:t>
            </w:r>
          </w:p>
        </w:tc>
        <w:tc>
          <w:tcPr>
            <w:tcW w:w="852" w:type="dxa"/>
            <w:noWrap w:val="0"/>
            <w:vAlign w:val="center"/>
          </w:tcPr>
          <w:p w14:paraId="5C5B10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lang w:val="en-US" w:eastAsia="zh-CN"/>
              </w:rPr>
              <w:t>单位</w:t>
            </w:r>
          </w:p>
        </w:tc>
        <w:tc>
          <w:tcPr>
            <w:tcW w:w="920" w:type="dxa"/>
            <w:noWrap w:val="0"/>
            <w:vAlign w:val="center"/>
          </w:tcPr>
          <w:p w14:paraId="57753D6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lang w:val="en-US" w:eastAsia="zh-CN"/>
              </w:rPr>
              <w:t>数量</w:t>
            </w:r>
          </w:p>
        </w:tc>
        <w:tc>
          <w:tcPr>
            <w:tcW w:w="793" w:type="dxa"/>
            <w:noWrap w:val="0"/>
            <w:vAlign w:val="center"/>
          </w:tcPr>
          <w:p w14:paraId="06A00B9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lang w:val="en-US" w:eastAsia="zh-CN"/>
              </w:rPr>
              <w:t>备注</w:t>
            </w:r>
          </w:p>
        </w:tc>
      </w:tr>
      <w:tr w14:paraId="7F9A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9" w:type="dxa"/>
            <w:noWrap w:val="0"/>
            <w:vAlign w:val="center"/>
          </w:tcPr>
          <w:p w14:paraId="2464148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lang w:val="en-US" w:eastAsia="zh-CN"/>
              </w:rPr>
            </w:pPr>
            <w:bookmarkStart w:id="1" w:name="_Hlk295325471"/>
            <w:bookmarkStart w:id="2" w:name="OLE_LINK2" w:colFirst="2" w:colLast="2"/>
            <w:bookmarkStart w:id="3" w:name="OLE_LINK1" w:colFirst="2" w:colLast="2"/>
            <w:bookmarkStart w:id="4" w:name="OLE_LINK3" w:colFirst="2" w:colLast="2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55" w:type="dxa"/>
            <w:noWrap w:val="0"/>
            <w:vAlign w:val="center"/>
          </w:tcPr>
          <w:p w14:paraId="1CBD90D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</w:rPr>
              <w:t>网站系统改造</w:t>
            </w:r>
          </w:p>
        </w:tc>
        <w:tc>
          <w:tcPr>
            <w:tcW w:w="3579" w:type="dxa"/>
            <w:shd w:val="clear" w:color="auto" w:fill="auto"/>
            <w:noWrap w:val="0"/>
            <w:vAlign w:val="center"/>
          </w:tcPr>
          <w:p w14:paraId="3FD97DAC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DFDFE"/>
              </w:rPr>
              <w:t>对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shd w:val="clear" w:color="auto" w:fill="FDFDFE"/>
              </w:rPr>
              <w:t>安庆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DFDFE"/>
              </w:rPr>
              <w:t>党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shd w:val="clear" w:color="auto" w:fill="FDFDFE"/>
              </w:rPr>
              <w:t>校门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DFDFE"/>
              </w:rPr>
              <w:t>户网站进行网站栏目、展现、功能设置进行全面改版升级，采用国内先进安全技术手段，提升网站平台事故应急能力。</w:t>
            </w:r>
          </w:p>
        </w:tc>
        <w:tc>
          <w:tcPr>
            <w:tcW w:w="852" w:type="dxa"/>
            <w:noWrap w:val="0"/>
            <w:vAlign w:val="center"/>
          </w:tcPr>
          <w:p w14:paraId="51774EA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项</w:t>
            </w:r>
          </w:p>
        </w:tc>
        <w:tc>
          <w:tcPr>
            <w:tcW w:w="920" w:type="dxa"/>
            <w:noWrap w:val="0"/>
            <w:vAlign w:val="center"/>
          </w:tcPr>
          <w:p w14:paraId="311586E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1</w:t>
            </w:r>
          </w:p>
        </w:tc>
        <w:tc>
          <w:tcPr>
            <w:tcW w:w="793" w:type="dxa"/>
            <w:noWrap w:val="0"/>
            <w:vAlign w:val="center"/>
          </w:tcPr>
          <w:p w14:paraId="4A10C5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</w:tr>
      <w:bookmarkEnd w:id="1"/>
      <w:bookmarkEnd w:id="2"/>
      <w:bookmarkEnd w:id="3"/>
      <w:bookmarkEnd w:id="4"/>
      <w:tr w14:paraId="0697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49" w:type="dxa"/>
            <w:noWrap w:val="0"/>
            <w:vAlign w:val="center"/>
          </w:tcPr>
          <w:p w14:paraId="6C7E70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55" w:type="dxa"/>
            <w:noWrap w:val="0"/>
            <w:vAlign w:val="center"/>
          </w:tcPr>
          <w:p w14:paraId="3AFECA4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</w:rPr>
              <w:t>数据库迁移</w:t>
            </w:r>
          </w:p>
        </w:tc>
        <w:tc>
          <w:tcPr>
            <w:tcW w:w="3579" w:type="dxa"/>
            <w:shd w:val="clear" w:color="auto" w:fill="auto"/>
            <w:noWrap w:val="0"/>
            <w:vAlign w:val="center"/>
          </w:tcPr>
          <w:p w14:paraId="44639BEF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对原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安庆党校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网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站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据进行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迁移</w:t>
            </w:r>
          </w:p>
        </w:tc>
        <w:tc>
          <w:tcPr>
            <w:tcW w:w="852" w:type="dxa"/>
            <w:noWrap w:val="0"/>
            <w:vAlign w:val="center"/>
          </w:tcPr>
          <w:p w14:paraId="2FC0DAF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项</w:t>
            </w:r>
          </w:p>
        </w:tc>
        <w:tc>
          <w:tcPr>
            <w:tcW w:w="920" w:type="dxa"/>
            <w:noWrap w:val="0"/>
            <w:vAlign w:val="center"/>
          </w:tcPr>
          <w:p w14:paraId="17665B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1</w:t>
            </w:r>
          </w:p>
        </w:tc>
        <w:tc>
          <w:tcPr>
            <w:tcW w:w="793" w:type="dxa"/>
            <w:noWrap w:val="0"/>
            <w:vAlign w:val="center"/>
          </w:tcPr>
          <w:p w14:paraId="5C72B87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bookmarkEnd w:id="0"/>
    </w:tbl>
    <w:p w14:paraId="0DFB731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t>（二</w:t>
      </w:r>
      <w:r>
        <w:rPr>
          <w:rFonts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t>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t>建设要求</w:t>
      </w:r>
    </w:p>
    <w:p w14:paraId="22F38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t>网站栏目规划</w:t>
      </w:r>
    </w:p>
    <w:p w14:paraId="61505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需参考国内同类案例，充分考虑民众的使用习惯，结合对政府网站的监管、考核指标要求和党校实际工作情况和自身业务特点，对原有栏目体系进行系统性整合，规划出实用、合理、清晰的网站栏目架构和功能，包括网站首页、要闻动态等栏目，重点突出党校特色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cr/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t>页面设计及原型制作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cr/>
      </w:r>
      <w:r>
        <w:rPr>
          <w:rFonts w:asciiTheme="minorEastAsia" w:hAnsiTheme="minorEastAsia" w:eastAsiaTheme="minorEastAsia" w:cstheme="minorEastAsia"/>
          <w:sz w:val="24"/>
          <w:szCs w:val="24"/>
          <w:shd w:val="clear" w:color="auto" w:fill="FDFDF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 xml:space="preserve"> 从用户实用和浏览习惯出发，合理布局页面，科学分区、突出党校特色。需设计的页面包含以下内容：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 xml:space="preserve">    需对党校门户网站首页、专题专栏页、信息页、功能页进行个性化设计和demo原型制作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eastAsia="zh-CN"/>
        </w:rPr>
        <w:t>；</w:t>
      </w:r>
    </w:p>
    <w:p w14:paraId="7CCD0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需依据人民群众的使用习惯，进行移动端手机版网站页面的设计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eastAsia="zh-CN"/>
        </w:rPr>
        <w:t>；</w:t>
      </w:r>
    </w:p>
    <w:p w14:paraId="0D717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需对党校门户网站公开网进行页面的设计工作，包括首页、专题专栏页和检索页。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cr/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t>模板开发</w:t>
      </w:r>
      <w:r>
        <w:rPr>
          <w:rFonts w:hint="eastAsia"/>
          <w:sz w:val="24"/>
          <w:szCs w:val="24"/>
        </w:rPr>
        <w:cr/>
      </w:r>
      <w:r>
        <w:rPr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需根据本次项目所规划设计页面进行网站模板制作，包括：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cr/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网站模板制作，包含普通版网站首页、栏目页、功能页、专题页、文章页、信息页、功能页模板制作。</w:t>
      </w:r>
      <w:r>
        <w:rPr>
          <w:rFonts w:hint="eastAsia"/>
          <w:sz w:val="24"/>
          <w:szCs w:val="24"/>
        </w:rPr>
        <w:cr/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手机版网站模板制作，包含网站首页、栏目页、功能页、专题页、文章页、信息页、功能页模板制作。</w:t>
      </w:r>
    </w:p>
    <w:p w14:paraId="1994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党校门户网站公开网站模板制作，需对公开首页、专题专栏页、检索页、栏目页、文章页等模板制作。</w:t>
      </w:r>
      <w:r>
        <w:rPr>
          <w:rFonts w:hint="eastAsia"/>
          <w:sz w:val="24"/>
          <w:szCs w:val="24"/>
        </w:rPr>
        <w:cr/>
      </w:r>
      <w:r>
        <w:rPr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t>手机版网站开发实施</w:t>
      </w:r>
      <w:r>
        <w:rPr>
          <w:rFonts w:hint="eastAsia"/>
          <w:b/>
          <w:sz w:val="24"/>
          <w:szCs w:val="24"/>
        </w:rPr>
        <w:cr/>
      </w:r>
      <w:r>
        <w:rPr>
          <w:b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需对党校门户进行手机端适配，实现移动设备多终端、多尺寸、多浏览器不能兼顾的问题，支持页面大小及横竖屏自动切换，并实现手机版网站与党校门户网站信息共享。 </w:t>
      </w:r>
    </w:p>
    <w:p w14:paraId="42B18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t>历史数据迁移</w:t>
      </w:r>
    </w:p>
    <w:p w14:paraId="05E64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需将原网站数据迁移至新改版后的网站对应栏目。包括网站信息数据、栏目（专题）数据、非结构化数据文件（图片、附件、视频）、前台页面模板等数据。</w:t>
      </w:r>
    </w:p>
    <w:p w14:paraId="2966C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t>代码安全</w:t>
      </w:r>
    </w:p>
    <w:p w14:paraId="66654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Theme="minorEastAsia" w:hAnsiTheme="minorEastAsia" w:eastAsiaTheme="minorEastAsia" w:cstheme="minorEastAsia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过滤用户输入：在网站开发中，针对用户输入，严格使用过滤、转义和验证，防止 SQL 注入、XSS 攻击等。</w:t>
      </w:r>
    </w:p>
    <w:p w14:paraId="57B9C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Theme="minorEastAsia" w:hAnsiTheme="minorEastAsia" w:eastAsiaTheme="minorEastAsia" w:cstheme="minorEastAsia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上传文件安全：控制上传文件类型和大小，确保文件类型是安全的，且上传目录设置为不可执行。</w:t>
      </w:r>
    </w:p>
    <w:p w14:paraId="2FC8E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Theme="minorEastAsia" w:hAnsiTheme="minorEastAsia" w:eastAsiaTheme="minorEastAsia" w:cstheme="minorEastAsia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网</w:t>
      </w:r>
      <w:r>
        <w:rPr>
          <w:rFonts w:asciiTheme="minorEastAsia" w:hAnsiTheme="minorEastAsia" w:eastAsiaTheme="minorEastAsia" w:cstheme="minorEastAsia"/>
          <w:sz w:val="24"/>
          <w:szCs w:val="24"/>
          <w:shd w:val="clear" w:color="auto" w:fill="FDFDFE"/>
        </w:rPr>
        <w:t>站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系统安全设计须符合国家安全等级保护第二级要求，配合采购单位的等保测评工作，并对测评不通过的内容进行限期整改。</w:t>
      </w:r>
    </w:p>
    <w:p w14:paraId="78599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</w:rPr>
        <w:t>开发语言</w:t>
      </w:r>
    </w:p>
    <w:p w14:paraId="1F64D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 w:eastAsiaTheme="minorEastAsia" w:cstheme="minorEastAsia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程序开发语言：PHP 、HTML、CSS、JavaScript</w:t>
      </w:r>
    </w:p>
    <w:p w14:paraId="79E3B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 w:eastAsiaTheme="minorEastAsia" w:cstheme="minorEastAsia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 xml:space="preserve">数据库开发语言：Mysql </w:t>
      </w:r>
    </w:p>
    <w:p w14:paraId="46508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FDFDF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FDFDFE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FDFDFE"/>
        </w:rPr>
        <w:t>国产化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FDFDFE"/>
          <w:lang w:val="en-US" w:eastAsia="zh-CN"/>
        </w:rPr>
        <w:t>适配</w:t>
      </w:r>
    </w:p>
    <w:p w14:paraId="6E2944F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升</w:t>
      </w:r>
      <w:r>
        <w:rPr>
          <w:rFonts w:asciiTheme="minorEastAsia" w:hAnsiTheme="minorEastAsia" w:eastAsiaTheme="minorEastAsia" w:cstheme="minorEastAsia"/>
          <w:sz w:val="24"/>
          <w:szCs w:val="24"/>
          <w:shd w:val="clear" w:color="auto" w:fill="FDFDFE"/>
        </w:rPr>
        <w:t>级后的网站系统适配国产化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设备环境</w:t>
      </w:r>
      <w:r>
        <w:rPr>
          <w:rFonts w:asciiTheme="minorEastAsia" w:hAnsiTheme="minorEastAsia" w:eastAsiaTheme="minorEastAsia" w:cstheme="minorEastAsia"/>
          <w:sz w:val="24"/>
          <w:szCs w:val="24"/>
          <w:shd w:val="clear" w:color="auto" w:fill="FDFDFE"/>
        </w:rPr>
        <w:t>。</w:t>
      </w:r>
    </w:p>
    <w:p w14:paraId="3D8B9E5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shd w:val="clear" w:color="auto" w:fill="FDFDF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shd w:val="clear" w:color="auto" w:fill="FDFDFE"/>
          <w:lang w:val="en-US" w:eastAsia="zh-CN"/>
        </w:rPr>
        <w:t>（三）售后服务要求</w:t>
      </w:r>
    </w:p>
    <w:p w14:paraId="72802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FDFDFE"/>
        </w:rPr>
        <w:t>1、培训服务</w:t>
      </w:r>
    </w:p>
    <w:p w14:paraId="315C0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Theme="minorEastAsia" w:hAnsiTheme="minorEastAsia" w:eastAsiaTheme="minorEastAsia" w:cstheme="minorEastAsia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（1）网站建成后提供网站管理后台全面操作培训服务，轻松上手网站各项功能；</w:t>
      </w:r>
    </w:p>
    <w:p w14:paraId="7AF90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Theme="minorEastAsia" w:hAnsiTheme="minorEastAsia" w:eastAsiaTheme="minorEastAsia" w:cstheme="minorEastAsia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（2）专业客服团队，定期提供网站运营情况回访服务，及时了解网站运营情况，进行专业指导；</w:t>
      </w:r>
    </w:p>
    <w:p w14:paraId="10C86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Theme="minorEastAsia" w:hAnsiTheme="minorEastAsia" w:eastAsiaTheme="minorEastAsia" w:cstheme="minorEastAsia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（3）提供额外定制化增值服务。</w:t>
      </w:r>
    </w:p>
    <w:p w14:paraId="766E4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FDFDFE"/>
        </w:rPr>
        <w:t>2、源代码服务</w:t>
      </w:r>
    </w:p>
    <w:p w14:paraId="3B059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Theme="minorEastAsia" w:hAnsiTheme="minorEastAsia" w:eastAsiaTheme="minorEastAsia" w:cstheme="minorEastAsia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（1）提供源代码给业主方，供业主方维护人员进行维护；</w:t>
      </w:r>
    </w:p>
    <w:p w14:paraId="767ED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（2）网站代码安全达到网信办安全巡查要求。</w:t>
      </w:r>
    </w:p>
    <w:p w14:paraId="32BE1E8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FDFDFE"/>
        </w:rPr>
        <w:t>3、技术服务</w:t>
      </w:r>
    </w:p>
    <w:p w14:paraId="5DED24E0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DFDFE"/>
        </w:rPr>
        <w:t>当出现安全问题业主方无法自行解决时，须提供人工协助解决问题。</w:t>
      </w:r>
    </w:p>
    <w:p w14:paraId="18A0F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四、评标方法和标准</w:t>
      </w:r>
    </w:p>
    <w:p w14:paraId="15FBA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DFDF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DFDFE"/>
        </w:rPr>
        <w:t>竞价采用最低评标价法评审。</w:t>
      </w:r>
    </w:p>
    <w:p w14:paraId="3E836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DFDF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DFDFE"/>
        </w:rPr>
        <w:t>最低评标价法，是指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DFDFE"/>
          <w:lang w:eastAsia="zh-CN"/>
        </w:rPr>
        <w:t>供应商报价文件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DFDFE"/>
        </w:rPr>
        <w:t>满足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DFDFE"/>
          <w:lang w:eastAsia="zh-CN"/>
        </w:rPr>
        <w:t>服务需求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DFDFE"/>
        </w:rPr>
        <w:t>全部实质性要求且报价最低的供应商为成交候选人的评审办法。</w:t>
      </w:r>
    </w:p>
    <w:p w14:paraId="0B554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DFDF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5773DC1-645D-4082-9DE5-0E5495666AD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A5A7D95-5D06-408E-9B54-9F7D2FA64D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A687D"/>
    <w:rsid w:val="05687CD1"/>
    <w:rsid w:val="0B5E62B6"/>
    <w:rsid w:val="0F913E70"/>
    <w:rsid w:val="14A66120"/>
    <w:rsid w:val="15995C85"/>
    <w:rsid w:val="18480EC9"/>
    <w:rsid w:val="1CC77DA9"/>
    <w:rsid w:val="23F30679"/>
    <w:rsid w:val="243C25FD"/>
    <w:rsid w:val="28A864B3"/>
    <w:rsid w:val="2BA56CDA"/>
    <w:rsid w:val="2D1C121E"/>
    <w:rsid w:val="2F1837ED"/>
    <w:rsid w:val="308658FC"/>
    <w:rsid w:val="32335537"/>
    <w:rsid w:val="34F60372"/>
    <w:rsid w:val="36D14E27"/>
    <w:rsid w:val="4D453A21"/>
    <w:rsid w:val="5032028D"/>
    <w:rsid w:val="563A687D"/>
    <w:rsid w:val="5B24736C"/>
    <w:rsid w:val="652F7039"/>
    <w:rsid w:val="65A6554D"/>
    <w:rsid w:val="67BB268C"/>
    <w:rsid w:val="6B087D48"/>
    <w:rsid w:val="6B596BBE"/>
    <w:rsid w:val="6B783926"/>
    <w:rsid w:val="6CA200F0"/>
    <w:rsid w:val="71175551"/>
    <w:rsid w:val="76FF686B"/>
    <w:rsid w:val="7AC53928"/>
    <w:rsid w:val="7E4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tabs>
        <w:tab w:val="left" w:pos="425"/>
        <w:tab w:val="left" w:pos="560"/>
      </w:tabs>
      <w:spacing w:before="480" w:after="240" w:line="360" w:lineRule="auto"/>
      <w:jc w:val="left"/>
      <w:outlineLvl w:val="1"/>
    </w:pPr>
    <w:rPr>
      <w:rFonts w:ascii="Cambria" w:hAnsi="Cambria" w:eastAsia="黑体"/>
      <w:kern w:val="0"/>
      <w:sz w:val="36"/>
      <w:szCs w:val="20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425"/>
        <w:tab w:val="left" w:pos="560"/>
      </w:tabs>
      <w:spacing w:before="240" w:after="120" w:line="360" w:lineRule="auto"/>
      <w:outlineLvl w:val="3"/>
    </w:pPr>
    <w:rPr>
      <w:rFonts w:ascii="Cambria" w:hAnsi="Cambria"/>
      <w:b/>
      <w:kern w:val="0"/>
      <w:sz w:val="28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7"/>
    <w:unhideWhenUsed/>
    <w:qFormat/>
    <w:uiPriority w:val="99"/>
    <w:pPr>
      <w:spacing w:before="15"/>
      <w:ind w:left="629"/>
      <w:jc w:val="left"/>
    </w:pPr>
    <w:rPr>
      <w:rFonts w:ascii="宋体" w:hAnsi="宋体"/>
      <w:kern w:val="0"/>
      <w:sz w:val="24"/>
      <w:szCs w:val="24"/>
      <w:lang w:eastAsia="en-US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next w:val="9"/>
    <w:unhideWhenUsed/>
    <w:qFormat/>
    <w:uiPriority w:val="99"/>
    <w:pPr>
      <w:ind w:firstLine="570"/>
    </w:pPr>
    <w:rPr>
      <w:rFonts w:ascii="黑体" w:eastAsia="仿宋_GB2312"/>
      <w:sz w:val="28"/>
    </w:r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Body Text Indent 2"/>
    <w:basedOn w:val="1"/>
    <w:qFormat/>
    <w:uiPriority w:val="0"/>
    <w:pPr>
      <w:spacing w:after="20" w:line="360" w:lineRule="auto"/>
      <w:ind w:firstLine="420"/>
    </w:pPr>
  </w:style>
  <w:style w:type="paragraph" w:styleId="11">
    <w:name w:val="Body Text First Indent 2"/>
    <w:basedOn w:val="8"/>
    <w:next w:val="6"/>
    <w:unhideWhenUsed/>
    <w:qFormat/>
    <w:uiPriority w:val="99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Table Normal"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1741</Words>
  <Characters>1777</Characters>
  <Lines>0</Lines>
  <Paragraphs>0</Paragraphs>
  <TotalTime>1</TotalTime>
  <ScaleCrop>false</ScaleCrop>
  <LinksUpToDate>false</LinksUpToDate>
  <CharactersWithSpaces>1820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2025-02-11T00:40:00Z</dcterms:created>
  <dc:creator>li'fei'fei</dc:creator>
  <cp:lastModifiedBy>new</cp:lastModifiedBy>
  <dcterms:modified xsi:type="dcterms:W3CDTF">2025-02-16T13:59:25Z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CC4E56862AA243299E6DBA77814B36E8_13</vt:lpwstr>
  </property>
  <property fmtid="{D5CDD505-2E9C-101B-9397-08002B2CF9AE}" pid="4" name="KSOTemplateDocerSaveRecord">
    <vt:lpwstr>eyJoZGlkIjoiYjg3YjU2NTBlOTU5YWJiNDk0YTJmYTM3NDYwOGM5MzEiLCJ1c2VySWQiOiIyNDQ2Njc1MjYifQ==</vt:lpwstr>
  </property>
</Properties>
</file>