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省委党校在职研究生班安庆教学点</w:t>
      </w:r>
    </w:p>
    <w:p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b/>
          <w:sz w:val="44"/>
          <w:szCs w:val="44"/>
        </w:rPr>
        <w:t>20</w:t>
      </w:r>
      <w:r>
        <w:rPr>
          <w:rFonts w:hint="eastAsia" w:eastAsia="黑体"/>
          <w:b/>
          <w:sz w:val="44"/>
          <w:szCs w:val="44"/>
          <w:lang w:val="en-US" w:eastAsia="zh-CN"/>
        </w:rPr>
        <w:t>21</w:t>
      </w:r>
      <w:r>
        <w:rPr>
          <w:rFonts w:hint="eastAsia" w:eastAsia="黑体"/>
          <w:sz w:val="36"/>
          <w:szCs w:val="36"/>
        </w:rPr>
        <w:t>级毕业论文写作与答辩工作</w:t>
      </w:r>
    </w:p>
    <w:p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日程安排表</w:t>
      </w:r>
    </w:p>
    <w:tbl>
      <w:tblPr>
        <w:tblStyle w:val="4"/>
        <w:tblpPr w:leftFromText="180" w:rightFromText="180" w:vertAnchor="page" w:horzAnchor="margin" w:tblpXSpec="center" w:tblpY="2497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7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时　　间</w:t>
            </w:r>
          </w:p>
        </w:tc>
        <w:tc>
          <w:tcPr>
            <w:tcW w:w="706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内　　　　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202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</w:rPr>
              <w:t>月2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学员根据《论文参考选题》</w:t>
            </w:r>
            <w:r>
              <w:rPr>
                <w:rFonts w:hint="eastAsia" w:ascii="宋体" w:hAnsi="宋体"/>
                <w:sz w:val="28"/>
                <w:lang w:eastAsia="zh-CN"/>
              </w:rPr>
              <w:t>确定选题</w:t>
            </w:r>
            <w:r>
              <w:rPr>
                <w:rFonts w:hint="eastAsia" w:ascii="宋体" w:hAnsi="宋体"/>
                <w:sz w:val="28"/>
              </w:rPr>
              <w:t>并送交班主任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</w:rPr>
              <w:t>9月15日前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布置毕业论文工作,学员主动联系与指导教师见面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</w:rPr>
              <w:t>11月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学员向指导教师提交开题报告</w:t>
            </w:r>
            <w:r>
              <w:rPr>
                <w:rFonts w:hint="eastAsia" w:ascii="宋体" w:hAnsi="宋体"/>
                <w:sz w:val="28"/>
                <w:lang w:eastAsia="zh-CN"/>
              </w:rPr>
              <w:t>（一式两份）</w:t>
            </w:r>
            <w:r>
              <w:rPr>
                <w:rFonts w:hint="eastAsia" w:ascii="宋体" w:hAnsi="宋体"/>
                <w:sz w:val="28"/>
              </w:rPr>
              <w:t>，得到指导教师认可后准备论文提纲，并送交指导教师审阅。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年11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8"/>
              </w:rPr>
              <w:t>日～202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</w:rPr>
              <w:t>年2月1日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学员在指导教师的指导下完成毕业论文初稿。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2月1日～3月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学员在指导教师的指导下修改论文并最终定稿。发送定稿论文电子版给指导老师，再集中送省委党校查重,重复率低于30%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签署指导意见。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8"/>
              </w:rPr>
              <w:t>日前</w:t>
            </w:r>
            <w:bookmarkStart w:id="0" w:name="_GoBack"/>
            <w:bookmarkEnd w:id="0"/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学员将论文统一用A4纸打印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,2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份，附上毕业论文封面；填写好《毕业论文指导评审答辩情况表》一式2份交指导教师。过期未交按放弃答辩处理，只能参加论文补评审和补答辩。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各指导教师在对毕业论文内容、格式、相关栏目进行全面审定、签署指导教师意见后将论文送交班主任。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</w:rPr>
              <w:t>0日前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函授部将学员毕业论文、《毕业论文指导评审答辩情况表》送交省委党校研究生部评审。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</w:rPr>
              <w:t>1日～5月20日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省委党校毕业论文评审组对毕业论文进行审阅、评议和质疑；检查指导效果。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毕业论文答辩。（地点：</w:t>
            </w:r>
            <w:r>
              <w:rPr>
                <w:rFonts w:hint="eastAsia" w:ascii="宋体" w:hAnsi="宋体"/>
                <w:sz w:val="28"/>
                <w:lang w:eastAsia="zh-CN"/>
              </w:rPr>
              <w:t>市委党校</w:t>
            </w:r>
            <w:r>
              <w:rPr>
                <w:rFonts w:hint="eastAsia" w:ascii="宋体" w:hAnsi="宋体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8"/>
              </w:rPr>
              <w:t>日～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秘书整理答辩记录并复印一式两份报函授部；各答辩委员会签署答辩委员会意见，并最终将论文报函授部。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</w:rPr>
              <w:t>1日前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将需要补评审的论文提交给班主任。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9月1日前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函授部将补评审论文交省委党校相关专业指导组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9月</w:t>
            </w:r>
            <w:r>
              <w:rPr>
                <w:rFonts w:hint="eastAsia" w:ascii="宋体" w:hAnsi="宋体"/>
                <w:sz w:val="28"/>
                <w:lang w:eastAsia="zh-CN"/>
              </w:rPr>
              <w:t>上</w:t>
            </w:r>
            <w:r>
              <w:rPr>
                <w:rFonts w:hint="eastAsia" w:ascii="宋体" w:hAnsi="宋体"/>
                <w:sz w:val="28"/>
              </w:rPr>
              <w:t>旬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需要补答的论文，在</w:t>
            </w:r>
            <w:r>
              <w:rPr>
                <w:rFonts w:hint="eastAsia" w:ascii="宋体" w:hAnsi="宋体"/>
                <w:b/>
                <w:bCs/>
                <w:sz w:val="28"/>
              </w:rPr>
              <w:t>省委党校</w:t>
            </w:r>
            <w:r>
              <w:rPr>
                <w:rFonts w:hint="eastAsia" w:ascii="宋体" w:hAnsi="宋体"/>
                <w:sz w:val="28"/>
              </w:rPr>
              <w:t>进行补答辩。</w:t>
            </w:r>
          </w:p>
        </w:tc>
      </w:tr>
    </w:tbl>
    <w:p>
      <w:pPr>
        <w:spacing w:line="400" w:lineRule="exact"/>
        <w:ind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注：1、每天开始答辩时间：上午8：30　　下午2：00</w:t>
      </w:r>
    </w:p>
    <w:p>
      <w:pPr>
        <w:spacing w:line="400" w:lineRule="exact"/>
        <w:ind w:left="1259" w:leftChars="449" w:hanging="316" w:hangingChars="132"/>
      </w:pPr>
      <w:r>
        <w:rPr>
          <w:rFonts w:hint="eastAsia" w:ascii="黑体" w:hAnsi="宋体" w:eastAsia="黑体"/>
          <w:sz w:val="24"/>
        </w:rPr>
        <w:t>2、答辩期间，全体学员都要参加答辩或旁听。特殊情况不能出席答辩会的需向班主任请假。</w:t>
      </w:r>
    </w:p>
    <w:sectPr>
      <w:headerReference r:id="rId3" w:type="default"/>
      <w:pgSz w:w="11906" w:h="16838"/>
      <w:pgMar w:top="468" w:right="1800" w:bottom="4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1YWU2ZDFjMDUzOTgwOTZjNDNlZWE3YWUxMGQyNDYifQ=="/>
  </w:docVars>
  <w:rsids>
    <w:rsidRoot w:val="00F1127C"/>
    <w:rsid w:val="000411EC"/>
    <w:rsid w:val="00067B86"/>
    <w:rsid w:val="00156AEB"/>
    <w:rsid w:val="00641D28"/>
    <w:rsid w:val="006D69D9"/>
    <w:rsid w:val="00A24AAC"/>
    <w:rsid w:val="00A87F45"/>
    <w:rsid w:val="00D76596"/>
    <w:rsid w:val="00E17C68"/>
    <w:rsid w:val="00E726C1"/>
    <w:rsid w:val="00F1127C"/>
    <w:rsid w:val="00F13603"/>
    <w:rsid w:val="0AFF2799"/>
    <w:rsid w:val="0B384D01"/>
    <w:rsid w:val="0C9100F3"/>
    <w:rsid w:val="0C957D8D"/>
    <w:rsid w:val="1F285DD3"/>
    <w:rsid w:val="23314A21"/>
    <w:rsid w:val="35DB1B1C"/>
    <w:rsid w:val="3C092E7E"/>
    <w:rsid w:val="424E05DB"/>
    <w:rsid w:val="42DD4131"/>
    <w:rsid w:val="47323BEE"/>
    <w:rsid w:val="493E02EC"/>
    <w:rsid w:val="542B40A7"/>
    <w:rsid w:val="5700498E"/>
    <w:rsid w:val="5D597CDF"/>
    <w:rsid w:val="6C0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678</Words>
  <Characters>711</Characters>
  <Lines>1</Lines>
  <Paragraphs>1</Paragraphs>
  <TotalTime>5</TotalTime>
  <ScaleCrop>false</ScaleCrop>
  <LinksUpToDate>false</LinksUpToDate>
  <CharactersWithSpaces>720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2021-05-14T01:14:00Z</dcterms:created>
  <dc:creator>chenjun</dc:creator>
  <cp:lastModifiedBy>日有所思</cp:lastModifiedBy>
  <dcterms:modified xsi:type="dcterms:W3CDTF">2023-03-21T04:40:52Z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commondata">
    <vt:lpwstr>eyJoZGlkIjoiYmY1YWU2ZDFjMDUzOTgwOTZjNDNlZWE3YWUxMGQyNDYifQ==</vt:lpwstr>
  </property>
  <property fmtid="{D5CDD505-2E9C-101B-9397-08002B2CF9AE}" pid="4" name="ICV">
    <vt:lpwstr>3FC98AFA0B7445C59F303A100D223CBC</vt:lpwstr>
  </property>
</Properties>
</file>